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C4" w:rsidRPr="00897230" w:rsidRDefault="00897230" w:rsidP="00897230">
      <w:pPr>
        <w:jc w:val="center"/>
        <w:rPr>
          <w:color w:val="0070C0"/>
          <w:sz w:val="44"/>
          <w:szCs w:val="44"/>
        </w:rPr>
      </w:pPr>
      <w:r w:rsidRPr="00897230">
        <w:rPr>
          <w:color w:val="0070C0"/>
          <w:sz w:val="44"/>
          <w:szCs w:val="44"/>
        </w:rPr>
        <w:t>Как одевать ребёнка на прогулку зимой.</w:t>
      </w:r>
    </w:p>
    <w:p w:rsidR="00897230" w:rsidRPr="005E0077" w:rsidRDefault="0001396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Наступила</w:t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настоящая морозная зима. Увы, окажется, что мы в очередной раз не готовы к морозной погоде. Возникает главная проблема – как одеть реб</w:t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t>ёнка на улицу</w:t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t>, ведь залог здоровья детей – это прогул</w:t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t>ки на свежем воздухе.</w:t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br/>
        <w:t>Предлагаю</w:t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вашему вниманию рекомендации опытных педиатров по этому вопросу.</w:t>
      </w:r>
    </w:p>
    <w:p w:rsidR="00897230" w:rsidRPr="005E0077" w:rsidRDefault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143125" cy="2143125"/>
            <wp:effectExtent l="19050" t="0" r="9525" b="0"/>
            <wp:wrapThrough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hrough>
            <wp:docPr id="1" name="Рисунок 1" descr="https://encrypted-tbn3.gstatic.com/images?q=tbn:ANd9GcTWIhWLj0WpXXocVvLBWQSMnMzViKUFh-TRFq8714ESU10zZ-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s://encrypted-tbn3.gstatic.com/images?q=tbn:ANd9GcTWIhWLj0WpXXocVvLBWQSMnMzViKUFh-TRFq8714ESU10zZ-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230" w:rsidRPr="005E0077" w:rsidRDefault="00897230" w:rsidP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     К сожалению далеко не все  мамы умеют правильно одевать ребенка. Многие продолжают излишне тепло одевать своих детей до тех пор, пока те не научатся убедительно опи</w:t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t>сывать свое состояние словами "М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>не холодно!" и "Мне жарко!" И даже тогда продолжают кутать его, сомневаясь в том, что ребенок может правильно оценить свои ощущения.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>Кто-то скажет, что во всем винов</w:t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t>аты бабушки и дедушки – извечные любители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одеть ребенка потеплее. Однако нередко вся причина заключается в личных сомнениях мам.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Развеять их могут и должны опытные педиатры. Ведь когда дело касается здоровья детей, кого как не врача нужно слушать? </w:t>
      </w:r>
    </w:p>
    <w:p w:rsidR="00D30B14" w:rsidRPr="005E0077" w:rsidRDefault="00897230" w:rsidP="008972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Золотое правило одевания малышей педиатры формируют так: </w:t>
      </w:r>
    </w:p>
    <w:p w:rsidR="00D30B14" w:rsidRPr="005E0077" w:rsidRDefault="00897230" w:rsidP="008972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оденьте ребенка так же, как себя, плюс один слой</w:t>
      </w:r>
      <w:r w:rsidRPr="005E0077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. </w:t>
      </w:r>
    </w:p>
    <w:p w:rsidR="00897230" w:rsidRPr="005E0077" w:rsidRDefault="00897230" w:rsidP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>Если же слоев будет больше, чем нужно, это грозит:</w:t>
      </w:r>
    </w:p>
    <w:p w:rsidR="00B613EB" w:rsidRPr="005E0077" w:rsidRDefault="00E00F13" w:rsidP="00897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перегревом 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>– у маленького ребенка еще недостаточно развита система терморегуляции. На чрезмерное количество теплых вещей малыш может среагировать повышением температуры тела до 39</w:t>
      </w:r>
      <w:r w:rsidR="00D30B14"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>С, нарушением дыхания, апноэ (временным прекращением дыхательных движений), тепловым ударом, головокружением и головной болью. И в конечном итоге неправильный уход за ребенком может обернуться даже трагедией;</w:t>
      </w:r>
    </w:p>
    <w:p w:rsidR="00B613EB" w:rsidRPr="005E0077" w:rsidRDefault="00E00F13" w:rsidP="00897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переохлаждением 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>– в излишнем количестве теплой одежды ребенок может быстро вспотеть. После чего даже небольшой сквозняк приведет к замерзанию и в последствии, возможно, даже к простуде;</w:t>
      </w:r>
    </w:p>
    <w:p w:rsidR="00B613EB" w:rsidRPr="005E0077" w:rsidRDefault="00E00F13" w:rsidP="00897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неспособностью организма приспосабливаться к условиям окружающей среды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– организм настолько приспособится к теплу, что не будет способен справляться с холодом. И ребенок, которого в детстве все время кутали, в течение всей своей жизни будет зябнуть даже при малейшем похолодании;</w:t>
      </w:r>
    </w:p>
    <w:p w:rsidR="00B613EB" w:rsidRPr="005E0077" w:rsidRDefault="00E00F13" w:rsidP="00897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неврозами, раздражительностью и агрессией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– на перегрев (например, вспотев в транспорте) и взрослые, и дети реагируют одинаково: им становится неуютно, а если возможности изменить ситуацию нет, то появляется раздражение. А дети, как правило, изменить ничего не могут – кто же им, вспотевшим, даст возможность раздеться? Ни за что! И, оказавшись в ловушке тепла, они будут капризничать, ныть, плакать, раздражаться, драться... (кстати, когда ребенок начинает неадекватно вести себя в магазине, дело может быть вовсе не в том, что ему позарез нужна новая кукла или машинка);</w:t>
      </w:r>
    </w:p>
    <w:p w:rsidR="00B613EB" w:rsidRPr="005E0077" w:rsidRDefault="00E00F13" w:rsidP="00897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психологическими проблемами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– в том числе, низкой самооценкой (к такому выводу пришли психологи, определившие связь между </w:t>
      </w:r>
      <w:proofErr w:type="spellStart"/>
      <w:r w:rsidRPr="005E0077">
        <w:rPr>
          <w:rFonts w:ascii="Times New Roman" w:hAnsi="Times New Roman" w:cs="Times New Roman"/>
          <w:i/>
          <w:iCs/>
          <w:sz w:val="28"/>
          <w:szCs w:val="28"/>
        </w:rPr>
        <w:t>кутаньем</w:t>
      </w:r>
      <w:proofErr w:type="spellEnd"/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в детстве и стеснительностью, робостью и неадекватной самооценкой во взрослой жизни). </w:t>
      </w:r>
    </w:p>
    <w:p w:rsidR="00D30B14" w:rsidRPr="005E0077" w:rsidRDefault="00897230" w:rsidP="0089723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Выбор одежды зависит от температуры.</w:t>
      </w:r>
      <w:r w:rsidRPr="005E007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</w:p>
    <w:p w:rsidR="00897230" w:rsidRPr="005E0077" w:rsidRDefault="00897230" w:rsidP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Условно можно выделить четыре диапазона зимней температуры:</w:t>
      </w:r>
    </w:p>
    <w:p w:rsidR="00B613EB" w:rsidRPr="005E0077" w:rsidRDefault="00E00F13" w:rsidP="00897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-5 - +5°С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97230" w:rsidRPr="005E0077" w:rsidRDefault="00D30B14" w:rsidP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При такой температуре одежда ребенка зимой включает </w:t>
      </w:r>
      <w:r w:rsidR="00897230"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термобелье</w:t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(колготки и футболка с длинным рукавом), комбинезон на синтепоне, хлопчатобумажные носки, теплые ботинки со стелькой их шерсти, шерстяную шапку и теплые перчатки.</w:t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97230" w:rsidRPr="005E0077">
        <w:rPr>
          <w:rFonts w:ascii="Times New Roman" w:hAnsi="Times New Roman" w:cs="Times New Roman"/>
          <w:i/>
          <w:iCs/>
          <w:sz w:val="28"/>
          <w:szCs w:val="28"/>
        </w:rPr>
        <w:br/>
        <w:t>Термобелье – отличное изобретение для некритически низких зимних температур. Такое белье способно выводить влагу и создавать из теплого воздуха защитный слой на теле ребенка. Благодаря этому малыш останется сухим, и не будет потеть даже при активном движении.</w:t>
      </w:r>
    </w:p>
    <w:p w:rsidR="00B613EB" w:rsidRPr="005E0077" w:rsidRDefault="00E00F13" w:rsidP="00D30B14">
      <w:pPr>
        <w:ind w:left="360"/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Справка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Термобелье пришло сначала в гражданский, а затем и в детский гардероб из военной экипировки. Его делают из синтетических материалов и шерсти. Синтетика плохо сохраняет тепло, но способна выводить лишнюю влагу. Шерсть, в свою очередь, хорошо греет, но влагу задерживает. Сочетание этих двух материалов и дает нужный эффект. Благодаря этому ребенку будет тепло, и он останется сухим, даже если будет активно бегать и играть.</w:t>
      </w:r>
    </w:p>
    <w:p w:rsidR="00B613EB" w:rsidRPr="005E0077" w:rsidRDefault="00E00F13" w:rsidP="00D30B14">
      <w:pPr>
        <w:ind w:left="360"/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Если у ребенка аллергия на шерсть, то термобелье может ему не подойти. Термобелье можно заменить футболкой с длинным рукавом, водолазкой или свитером изо </w:t>
      </w: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льна или хлопка с примесью синтетики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. Чистый хлопок использовать не рекомендуют - он слишком хорошо впитывает влагу и охлаждается. </w:t>
      </w:r>
    </w:p>
    <w:p w:rsidR="00B613EB" w:rsidRPr="005E0077" w:rsidRDefault="00E00F13" w:rsidP="008972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-5 - -10°С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97230" w:rsidRPr="005E0077" w:rsidRDefault="00897230" w:rsidP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     При такой температуре к предыдущему набору зимней одежды дополняется еще один слой (например, легкая льняная, хлопчатобумажная или синтетическая водолазка). На хлопковые носки лучше дополнительно надеть шерстяные.</w:t>
      </w:r>
    </w:p>
    <w:p w:rsidR="00B613EB" w:rsidRPr="005E0077" w:rsidRDefault="00E00F13" w:rsidP="008972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-10 - -15°С</w:t>
      </w: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97230" w:rsidRPr="005E0077" w:rsidRDefault="00897230" w:rsidP="00897230">
      <w:pPr>
        <w:rPr>
          <w:rFonts w:ascii="Times New Roman" w:hAnsi="Times New Roman" w:cs="Times New Roman"/>
          <w:sz w:val="28"/>
          <w:szCs w:val="28"/>
        </w:rPr>
      </w:pPr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     В случае, если зима выдалась достаточно холодной, термобелье дополняется комплектом одежды из </w:t>
      </w:r>
      <w:proofErr w:type="spellStart"/>
      <w:r w:rsidRPr="005E0077">
        <w:rPr>
          <w:rFonts w:ascii="Times New Roman" w:hAnsi="Times New Roman" w:cs="Times New Roman"/>
          <w:i/>
          <w:iCs/>
          <w:sz w:val="28"/>
          <w:szCs w:val="28"/>
        </w:rPr>
        <w:t>флиса</w:t>
      </w:r>
      <w:proofErr w:type="spellEnd"/>
      <w:r w:rsidRPr="005E0077">
        <w:rPr>
          <w:rFonts w:ascii="Times New Roman" w:hAnsi="Times New Roman" w:cs="Times New Roman"/>
          <w:i/>
          <w:iCs/>
          <w:sz w:val="28"/>
          <w:szCs w:val="28"/>
        </w:rPr>
        <w:t xml:space="preserve"> (искусственной тонкой шерсти). Обязательно поверх хлопчатобумажных носков нужно надеть шерстяные! Теплые ботинки можно заменить валенками, унтами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 </w:t>
      </w:r>
    </w:p>
    <w:p w:rsidR="00897230" w:rsidRPr="005E0077" w:rsidRDefault="00897230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Ниже  -15</w:t>
      </w:r>
      <w:proofErr w:type="gramStart"/>
      <w:r w:rsidR="00D30B14"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proofErr w:type="gramEnd"/>
    </w:p>
    <w:p w:rsidR="00897230" w:rsidRPr="005E0077" w:rsidRDefault="00897230" w:rsidP="0089723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Если не боитесь такого мороза, решили не пересиживать холода дома и все же собираетесь идти на прогулку, то одевать ребенка следует так же, как при температуре до -15°. Однако время прогулки нужно сократить. </w:t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br/>
        <w:t>Чем старше и активнее ребенок, тем меньше нужно его кутать - он и так не замерзнет, если будет много двигаться. Если одежда будет тесной, кровь не будет нормально циркулировать, а это увеличивает риск обморожения. Не забывайте, что самая высокая теплоотдача - у головы, рук и ног. Поэтому особенно важно позаботиться о теплой шапке, шарфе, варежках и обуви.</w:t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br/>
        <w:t xml:space="preserve">Когда Вы находитесь с ребенком в помещении, он не должен потеть и перегреваться, поэтому нужно сразу же снимать с него лишнюю одежду. Это же касается и сборов на прогулку. Сначала одеваются родители, потом одевают ребенка. Если вывести вспотевшего ребенка на улицу - он практически наверняка простынет. </w:t>
      </w:r>
    </w:p>
    <w:p w:rsidR="00897230" w:rsidRPr="005E0077" w:rsidRDefault="00897230" w:rsidP="00DA14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Даже если Вы уверены, что зимняя одежда ребенка подобрана правильно, на прогулке все равно нужно постоянно следить, чтобы малыш не замерз или не перегрелся.</w:t>
      </w: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br/>
        <w:t xml:space="preserve">С Вашим ребенком 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все в порядке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, если у него: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румяные щеки - значит, кровь циркулирует нормально;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прохладные нос и щеки (но не ледяные);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прохладные кисти рук, попа и спина (но опять же, не ледяные);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ребенок не жалуется на холод.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Если ребенок </w:t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замерз</w:t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, это можно определить по таким признакам: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красный нос и бледные щеки;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холодная шея, переносица, руки выше кисти;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ледяные ноги (часто они очень быстро охлаждаются из-за слишком тесной обуви);</w:t>
      </w:r>
    </w:p>
    <w:p w:rsidR="00B613EB" w:rsidRPr="005E0077" w:rsidRDefault="00E00F13" w:rsidP="00897230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ребенок сам говорит, что замерз (поверьте, замерзший ребенок молчать не будет). </w:t>
      </w:r>
    </w:p>
    <w:p w:rsidR="00897230" w:rsidRPr="005E0077" w:rsidRDefault="00897230" w:rsidP="00DA14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Если ребенок 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перегрелся и вспотел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, это можно узнать по</w:t>
      </w: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13EB" w:rsidRPr="005E0077" w:rsidRDefault="00E00F13" w:rsidP="00897230">
      <w:pPr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теплому лицу при температуре ниже -8°</w:t>
      </w:r>
      <w:r w:rsidR="00D30B14"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С;</w:t>
      </w:r>
    </w:p>
    <w:p w:rsidR="00B613EB" w:rsidRPr="005E0077" w:rsidRDefault="00D30B14" w:rsidP="00897230">
      <w:pPr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очень тё</w:t>
      </w:r>
      <w:r w:rsidR="00E00F13"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плым и влажным шее и спине;</w:t>
      </w:r>
    </w:p>
    <w:p w:rsidR="00B613EB" w:rsidRPr="005E0077" w:rsidRDefault="00D30B14" w:rsidP="00897230">
      <w:pPr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слишком теплым рукам и ногам;</w:t>
      </w:r>
    </w:p>
    <w:p w:rsidR="00B613EB" w:rsidRPr="005E0077" w:rsidRDefault="00E00F13" w:rsidP="00D30B14">
      <w:pPr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Cs/>
          <w:i/>
          <w:iCs/>
          <w:sz w:val="28"/>
          <w:szCs w:val="28"/>
        </w:rPr>
        <w:t>Замерзшего или перегревшегося ребенка нужно срочно уводить домой. Если ноги малыша вспотели, наденьте на него легкие сухие носки, если замерзли - дополнительно наденьте на него пару теплых шерстяных носков.</w:t>
      </w:r>
    </w:p>
    <w:p w:rsidR="00DA143D" w:rsidRPr="005E0077" w:rsidRDefault="00DA143D" w:rsidP="00D30B14">
      <w:pPr>
        <w:ind w:left="360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897230" w:rsidRPr="005E0077" w:rsidRDefault="00897230" w:rsidP="00D30B14">
      <w:pPr>
        <w:ind w:left="36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Одежда ребенка зимой очень важна для профилактики простудных заболеваний. Помните, правильно подобранная одежда ребенка зимой - залог его здоровья! </w:t>
      </w:r>
    </w:p>
    <w:p w:rsidR="00DA143D" w:rsidRPr="005E0077" w:rsidRDefault="00DA143D" w:rsidP="00D30B1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07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342265</wp:posOffset>
            </wp:positionV>
            <wp:extent cx="3048000" cy="19335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43D" w:rsidRPr="005E0077" w:rsidRDefault="00DA143D" w:rsidP="00D30B1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7230" w:rsidRPr="005E0077" w:rsidRDefault="00897230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3D" w:rsidRPr="005E0077" w:rsidRDefault="00DA143D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3D" w:rsidRPr="005E0077" w:rsidRDefault="00DA143D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3D" w:rsidRPr="005E0077" w:rsidRDefault="00DA143D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3D" w:rsidRPr="005E0077" w:rsidRDefault="00DA143D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3D" w:rsidRPr="005E0077" w:rsidRDefault="00DA143D" w:rsidP="008972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7230" w:rsidRPr="005E0077" w:rsidRDefault="00897230" w:rsidP="00DA143D">
      <w:pP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Но, если у ребёнка всё</w:t>
      </w:r>
      <w:r w:rsidR="00DA143D"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-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таки проявились первые признаки заболевания, надо вызывать врача, а не заниматься самолечением. Только своевременное и правильное лечение помогут избавиться от болезни без последствий для организма</w:t>
      </w: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ребёнка.</w:t>
      </w:r>
    </w:p>
    <w:p w:rsidR="00897230" w:rsidRPr="005E0077" w:rsidRDefault="00897230" w:rsidP="00DA143D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5E007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Будьте здоровы!</w:t>
      </w:r>
    </w:p>
    <w:p w:rsidR="00897230" w:rsidRPr="005E0077" w:rsidRDefault="00897230">
      <w:pPr>
        <w:rPr>
          <w:rFonts w:ascii="Times New Roman" w:hAnsi="Times New Roman" w:cs="Times New Roman"/>
          <w:b/>
          <w:bCs/>
          <w:i/>
          <w:iCs/>
        </w:rPr>
      </w:pPr>
    </w:p>
    <w:sectPr w:rsidR="00897230" w:rsidRPr="005E0077" w:rsidSect="00CB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C6"/>
    <w:multiLevelType w:val="hybridMultilevel"/>
    <w:tmpl w:val="DBFE206A"/>
    <w:lvl w:ilvl="0" w:tplc="0514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6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0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C3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0C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0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2600B4"/>
    <w:multiLevelType w:val="hybridMultilevel"/>
    <w:tmpl w:val="2FCE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0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A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4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A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16160A"/>
    <w:multiLevelType w:val="hybridMultilevel"/>
    <w:tmpl w:val="4296DBD8"/>
    <w:lvl w:ilvl="0" w:tplc="7CA6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07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8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4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6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3B703B"/>
    <w:multiLevelType w:val="hybridMultilevel"/>
    <w:tmpl w:val="8B34B95A"/>
    <w:lvl w:ilvl="0" w:tplc="347A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A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4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A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173C92"/>
    <w:multiLevelType w:val="hybridMultilevel"/>
    <w:tmpl w:val="E1FE7CA8"/>
    <w:lvl w:ilvl="0" w:tplc="9FF8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03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9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22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C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A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593DE8"/>
    <w:multiLevelType w:val="hybridMultilevel"/>
    <w:tmpl w:val="65225020"/>
    <w:lvl w:ilvl="0" w:tplc="6EAE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81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6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6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E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C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37035D"/>
    <w:multiLevelType w:val="hybridMultilevel"/>
    <w:tmpl w:val="58E487A2"/>
    <w:lvl w:ilvl="0" w:tplc="E886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B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ED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D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2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E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C9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8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C43765"/>
    <w:multiLevelType w:val="hybridMultilevel"/>
    <w:tmpl w:val="86D86C84"/>
    <w:lvl w:ilvl="0" w:tplc="5E48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2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E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8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A46DED"/>
    <w:multiLevelType w:val="hybridMultilevel"/>
    <w:tmpl w:val="CCB25FBC"/>
    <w:lvl w:ilvl="0" w:tplc="38A4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2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6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5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8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E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2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8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30"/>
    <w:rsid w:val="00013967"/>
    <w:rsid w:val="002A4A1B"/>
    <w:rsid w:val="003709F1"/>
    <w:rsid w:val="005E0077"/>
    <w:rsid w:val="0067333D"/>
    <w:rsid w:val="00897230"/>
    <w:rsid w:val="008B769A"/>
    <w:rsid w:val="009E69A7"/>
    <w:rsid w:val="00A61AF4"/>
    <w:rsid w:val="00B613EB"/>
    <w:rsid w:val="00CB3BC4"/>
    <w:rsid w:val="00D30B14"/>
    <w:rsid w:val="00DA143D"/>
    <w:rsid w:val="00E0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10</cp:revision>
  <dcterms:created xsi:type="dcterms:W3CDTF">2014-10-16T05:45:00Z</dcterms:created>
  <dcterms:modified xsi:type="dcterms:W3CDTF">2020-02-01T13:44:00Z</dcterms:modified>
</cp:coreProperties>
</file>